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atLeast"/>
        <w:ind w:firstLine="660" w:firstLineChars="150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甘肃三易水泥有限责任公司</w:t>
      </w:r>
    </w:p>
    <w:p>
      <w:pPr>
        <w:pStyle w:val="10"/>
        <w:spacing w:before="0" w:beforeAutospacing="0" w:after="0" w:afterAutospacing="0" w:line="360" w:lineRule="atLeast"/>
        <w:ind w:firstLine="660" w:firstLineChars="150"/>
        <w:jc w:val="center"/>
        <w:rPr>
          <w:rFonts w:hint="eastAsia"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环保工作总结报告</w:t>
      </w:r>
    </w:p>
    <w:p>
      <w:pPr>
        <w:pStyle w:val="10"/>
        <w:spacing w:before="0" w:beforeAutospacing="0" w:after="0" w:afterAutospacing="0" w:line="360" w:lineRule="atLeas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三易水泥有限责任公司于2011年建成投产，生产规模3000t/d熟料高固气比预热预分解（XDL节能环保专利技术）新型干法水泥生产线。年生产熟料93万吨，水泥125万吨。项目经甘肃省发展和改革委员{甘改工业【2009】1274}文件批准符合国家产业政策。甘肃省环境保护厅{甘环开发（2009）90号}文件关于节能减排即资源综合利用项目环境影响报告书的批复。公司项目建设过程中严格按照省厅批复“三同时”的要求，配套建设全闭封式，长、圆堆棚及圆库22座，高效布袋收尘器49台，地埋式污水处理站一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2017年园区污水处理厂建成投入使用后，按规定于园区污水处理厂签订合同，生活污水排入园区污水处理厂处理。</w:t>
      </w:r>
      <w:r>
        <w:rPr>
          <w:rFonts w:hint="eastAsia" w:ascii="仿宋" w:hAnsi="仿宋" w:eastAsia="仿宋"/>
          <w:sz w:val="32"/>
          <w:szCs w:val="32"/>
        </w:rPr>
        <w:t>绿化面积10000平方米。窑头、窑尾配套安装了烟气连续在线监测仪，与省、市平台联网正常传送数据，近年来公司按省厅要求投入大量资金，做了大量的工作，各项环保任务积极按期完成并通过验收。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1、项目建设环保验收省环保厅【甘环验收(2013)25】文件批复通过。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2、在线监控系统由定西市环保局【定环发（2013）359】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号文件批复验收合格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2021年3月15日起在线站房动态管控系统正式运行。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3、烟气脱硝项目经甘肃省环保厅【甘环验发（2013）85号】文件批复验收合格。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4、排污许可证，经国家环保部审核、评审通过与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日颁发了国家排污许可证书。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2022年公司自主编制完成了</w:t>
      </w:r>
      <w:r>
        <w:rPr>
          <w:rFonts w:hint="eastAsia" w:ascii="仿宋" w:hAnsi="仿宋" w:eastAsia="仿宋"/>
          <w:sz w:val="32"/>
          <w:szCs w:val="32"/>
        </w:rPr>
        <w:t>清洁生产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审核工作，经</w:t>
      </w:r>
      <w:r>
        <w:rPr>
          <w:rFonts w:hint="eastAsia" w:ascii="仿宋" w:hAnsi="仿宋" w:eastAsia="仿宋"/>
          <w:sz w:val="32"/>
          <w:szCs w:val="32"/>
        </w:rPr>
        <w:t>市、县逐级审核，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定环函</w:t>
      </w:r>
      <w:r>
        <w:rPr>
          <w:rFonts w:hint="eastAsia" w:ascii="仿宋" w:hAnsi="仿宋" w:eastAsia="仿宋"/>
          <w:sz w:val="32"/>
          <w:szCs w:val="32"/>
        </w:rPr>
        <w:t>【甘环函（20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321</w:t>
      </w:r>
      <w:r>
        <w:rPr>
          <w:rFonts w:hint="eastAsia" w:ascii="仿宋" w:hAnsi="仿宋" w:eastAsia="仿宋"/>
          <w:sz w:val="32"/>
          <w:szCs w:val="32"/>
        </w:rPr>
        <w:t>号】文件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验收</w:t>
      </w:r>
      <w:r>
        <w:rPr>
          <w:rFonts w:hint="eastAsia" w:ascii="仿宋" w:hAnsi="仿宋" w:eastAsia="仿宋"/>
          <w:sz w:val="32"/>
          <w:szCs w:val="32"/>
        </w:rPr>
        <w:t>通过备案。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6、环境保护标准化工作，经省、市、县审核达到B级标准，201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月颁发了证书与铜牌。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年5月通过了国家技术监督局方圆认证中心的环境保护管理体系认证。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突发环境事件应急预案于20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日经省、市、县组织的专家评审会议通过准于备案。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针对公司原燃材料堆放困难的问题，公司投资380万元，建设了总面积16000㎡的大棚两座。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使环境保护法顺利实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通过对环境保护工作不足之处的整改，加大环保投资的力度，严格执行环境保护的各项管理制度，各项污染物排放基本得到了有效的控制，排污治理设施正常运行。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年年度污染物排放浓度为：NO</w:t>
      </w:r>
      <w:r>
        <w:rPr>
          <w:rFonts w:hint="eastAsia" w:ascii="仿宋" w:hAnsi="仿宋" w:eastAsia="仿宋"/>
          <w:sz w:val="32"/>
          <w:szCs w:val="32"/>
          <w:vertAlign w:val="subscript"/>
        </w:rPr>
        <w:t>X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185.6</w:t>
      </w:r>
      <w:r>
        <w:rPr>
          <w:rFonts w:hint="eastAsia" w:ascii="仿宋" w:hAnsi="仿宋" w:eastAsia="仿宋"/>
          <w:sz w:val="32"/>
          <w:szCs w:val="32"/>
        </w:rPr>
        <w:t>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排污许可排放量为825吨，实际</w:t>
      </w:r>
      <w:r>
        <w:rPr>
          <w:rFonts w:hint="eastAsia" w:ascii="仿宋" w:hAnsi="仿宋" w:eastAsia="仿宋"/>
          <w:sz w:val="32"/>
          <w:szCs w:val="32"/>
        </w:rPr>
        <w:t>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440.4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喷射20%的氨水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2312.46</w:t>
      </w:r>
      <w:r>
        <w:rPr>
          <w:rFonts w:hint="eastAsia" w:ascii="仿宋" w:hAnsi="仿宋" w:eastAsia="仿宋"/>
          <w:sz w:val="32"/>
          <w:szCs w:val="32"/>
        </w:rPr>
        <w:t>吨，脱硝率达60%，排放低于400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的标准要求；烟尘排放为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10.1</w:t>
      </w:r>
      <w:r>
        <w:rPr>
          <w:rFonts w:hint="eastAsia" w:ascii="仿宋" w:hAnsi="仿宋" w:eastAsia="仿宋"/>
          <w:sz w:val="32"/>
          <w:szCs w:val="32"/>
        </w:rPr>
        <w:t xml:space="preserve">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排污许可量为：193.4吨，实际</w:t>
      </w:r>
      <w:r>
        <w:rPr>
          <w:rFonts w:hint="eastAsia" w:ascii="仿宋" w:hAnsi="仿宋" w:eastAsia="仿宋"/>
          <w:sz w:val="32"/>
          <w:szCs w:val="32"/>
        </w:rPr>
        <w:t>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83.78</w:t>
      </w:r>
      <w:r>
        <w:rPr>
          <w:rFonts w:hint="eastAsia" w:ascii="仿宋" w:hAnsi="仿宋" w:eastAsia="仿宋"/>
          <w:sz w:val="32"/>
          <w:szCs w:val="32"/>
        </w:rPr>
        <w:t>吨，排放低于30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的标准要求；SO</w:t>
      </w:r>
      <w:r>
        <w:rPr>
          <w:rFonts w:hint="eastAsia" w:ascii="仿宋" w:hAnsi="仿宋" w:eastAsia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sz w:val="32"/>
          <w:szCs w:val="32"/>
        </w:rPr>
        <w:t>排放浓度为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10.48</w:t>
      </w:r>
      <w:r>
        <w:rPr>
          <w:rFonts w:hint="eastAsia" w:ascii="仿宋" w:hAnsi="仿宋" w:eastAsia="仿宋"/>
          <w:sz w:val="32"/>
          <w:szCs w:val="32"/>
        </w:rPr>
        <w:t>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排污许可排放量为95吨，实际</w:t>
      </w:r>
      <w:r>
        <w:rPr>
          <w:rFonts w:hint="eastAsia" w:ascii="仿宋" w:hAnsi="仿宋" w:eastAsia="仿宋"/>
          <w:sz w:val="32"/>
          <w:szCs w:val="32"/>
        </w:rPr>
        <w:t>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22.8</w:t>
      </w:r>
      <w:r>
        <w:rPr>
          <w:rFonts w:hint="eastAsia" w:ascii="仿宋" w:hAnsi="仿宋" w:eastAsia="仿宋"/>
          <w:sz w:val="32"/>
          <w:szCs w:val="32"/>
        </w:rPr>
        <w:t>吨，排放低于国家标准200 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标准要求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3680" w:firstLineChars="1150"/>
        <w:rPr>
          <w:rFonts w:hint="eastAsia" w:ascii="仿宋" w:hAnsi="仿宋" w:eastAsia="仿宋"/>
          <w:sz w:val="32"/>
          <w:szCs w:val="32"/>
        </w:rPr>
      </w:pP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甘肃三易水泥有限责任公司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环保部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1FD64"/>
    <w:multiLevelType w:val="singleLevel"/>
    <w:tmpl w:val="DCA1FD64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080E63"/>
    <w:rsid w:val="00141C92"/>
    <w:rsid w:val="00151AF4"/>
    <w:rsid w:val="001B502E"/>
    <w:rsid w:val="001E216E"/>
    <w:rsid w:val="001E3671"/>
    <w:rsid w:val="001F1C32"/>
    <w:rsid w:val="00291BBA"/>
    <w:rsid w:val="002A18BF"/>
    <w:rsid w:val="002B4474"/>
    <w:rsid w:val="002D3F96"/>
    <w:rsid w:val="00311EE6"/>
    <w:rsid w:val="003902BA"/>
    <w:rsid w:val="003B178B"/>
    <w:rsid w:val="004D7C89"/>
    <w:rsid w:val="005A709D"/>
    <w:rsid w:val="006344AD"/>
    <w:rsid w:val="006F6A9F"/>
    <w:rsid w:val="007A67F3"/>
    <w:rsid w:val="00827861"/>
    <w:rsid w:val="00874A75"/>
    <w:rsid w:val="00941205"/>
    <w:rsid w:val="00950E33"/>
    <w:rsid w:val="009771B6"/>
    <w:rsid w:val="00A15AA9"/>
    <w:rsid w:val="00AE75FD"/>
    <w:rsid w:val="00BC7D7D"/>
    <w:rsid w:val="00C33E4F"/>
    <w:rsid w:val="00C56D9A"/>
    <w:rsid w:val="00C63AD8"/>
    <w:rsid w:val="00CE2543"/>
    <w:rsid w:val="00D14229"/>
    <w:rsid w:val="00D30664"/>
    <w:rsid w:val="00D34C38"/>
    <w:rsid w:val="00D5290A"/>
    <w:rsid w:val="00D65051"/>
    <w:rsid w:val="00DC4AFF"/>
    <w:rsid w:val="00DC585C"/>
    <w:rsid w:val="00DD2A64"/>
    <w:rsid w:val="00DE12D3"/>
    <w:rsid w:val="00E675D0"/>
    <w:rsid w:val="00F90B42"/>
    <w:rsid w:val="00F9741D"/>
    <w:rsid w:val="00FE268C"/>
    <w:rsid w:val="0F3A097D"/>
    <w:rsid w:val="252E6FAB"/>
    <w:rsid w:val="25BA13B6"/>
    <w:rsid w:val="2930097C"/>
    <w:rsid w:val="603C3AA7"/>
    <w:rsid w:val="69E116F8"/>
    <w:rsid w:val="6D642E89"/>
    <w:rsid w:val="772331AE"/>
    <w:rsid w:val="78A53016"/>
    <w:rsid w:val="7B4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1094</Words>
  <Characters>1253</Characters>
  <Lines>8</Lines>
  <Paragraphs>2</Paragraphs>
  <TotalTime>125</TotalTime>
  <ScaleCrop>false</ScaleCrop>
  <LinksUpToDate>false</LinksUpToDate>
  <CharactersWithSpaces>1286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2018-06-04T06:56:00Z</dcterms:created>
  <dc:creator>Windows 用户</dc:creator>
  <cp:lastModifiedBy>Administrator</cp:lastModifiedBy>
  <cp:lastPrinted>2021-07-17T00:26:00Z</cp:lastPrinted>
  <dcterms:modified xsi:type="dcterms:W3CDTF">2023-03-07T06:16:56Z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7948273576AA4F90B09E6900ABD2F59E</vt:lpwstr>
  </property>
</Properties>
</file>